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E2" w:rsidRDefault="00A86EE2">
      <w:pPr>
        <w:spacing w:line="360" w:lineRule="auto"/>
        <w:jc w:val="both"/>
        <w:rPr>
          <w:i/>
          <w:sz w:val="4"/>
          <w:szCs w:val="4"/>
        </w:rPr>
      </w:pPr>
    </w:p>
    <w:tbl>
      <w:tblPr>
        <w:tblW w:w="15948" w:type="dxa"/>
        <w:tblBorders>
          <w:top w:val="thinThickThinSmallGap" w:sz="24" w:space="0" w:color="333399"/>
          <w:left w:val="thinThickThinSmallGap" w:sz="24" w:space="0" w:color="333399"/>
          <w:bottom w:val="thinThickThinSmallGap" w:sz="24" w:space="0" w:color="333399"/>
          <w:right w:val="thinThickThinSmallGap" w:sz="24" w:space="0" w:color="333399"/>
          <w:insideH w:val="thinThickThinSmallGap" w:sz="24" w:space="0" w:color="333399"/>
          <w:insideV w:val="thinThickThinSmallGap" w:sz="24" w:space="0" w:color="333399"/>
        </w:tblBorders>
        <w:tblLook w:val="01E0"/>
      </w:tblPr>
      <w:tblGrid>
        <w:gridCol w:w="5328"/>
        <w:gridCol w:w="5400"/>
        <w:gridCol w:w="5220"/>
      </w:tblGrid>
      <w:tr w:rsidR="00A86EE2" w:rsidTr="00F95145">
        <w:trPr>
          <w:trHeight w:val="10310"/>
        </w:trPr>
        <w:tc>
          <w:tcPr>
            <w:tcW w:w="5328" w:type="dxa"/>
          </w:tcPr>
          <w:p w:rsidR="00A86EE2" w:rsidRDefault="00A86E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:rsidR="00A86EE2" w:rsidRDefault="00A86E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Мы оказываем</w:t>
            </w:r>
          </w:p>
          <w:p w:rsidR="00A86EE2" w:rsidRDefault="00A86EE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бесплатную диагностическую</w:t>
            </w:r>
          </w:p>
          <w:p w:rsidR="00A86EE2" w:rsidRDefault="00A86EE2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и консультативную помощь родителям, педагогам, специалистам по вопросам: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-раннего выявления и профилактики отклонений в развитии ребенка;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-познавательного и речевого развития;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-коррекции нарушений в развитии;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-детско-родительских отношений;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по другим вопросам касающихся детей от рождения и до 18 лет. 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86EE2" w:rsidRDefault="006F55A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58420</wp:posOffset>
                  </wp:positionV>
                  <wp:extent cx="809625" cy="809625"/>
                  <wp:effectExtent l="19050" t="0" r="952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EE2">
              <w:rPr>
                <w:b/>
                <w:color w:val="000000"/>
                <w:sz w:val="28"/>
                <w:szCs w:val="28"/>
              </w:rPr>
              <w:t xml:space="preserve">Специалисты: 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-учител</w:t>
            </w:r>
            <w:r w:rsidR="00492A9C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-логопед, </w:t>
            </w:r>
          </w:p>
          <w:p w:rsidR="00A86EE2" w:rsidRDefault="006F55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450215</wp:posOffset>
                  </wp:positionV>
                  <wp:extent cx="1442720" cy="1295400"/>
                  <wp:effectExtent l="19050" t="0" r="508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EE2">
              <w:rPr>
                <w:color w:val="000000"/>
                <w:sz w:val="28"/>
                <w:szCs w:val="28"/>
              </w:rPr>
              <w:t>-учител</w:t>
            </w:r>
            <w:r w:rsidR="00492A9C">
              <w:rPr>
                <w:color w:val="000000"/>
                <w:sz w:val="28"/>
                <w:szCs w:val="28"/>
              </w:rPr>
              <w:t>ь</w:t>
            </w:r>
            <w:r w:rsidR="00A86EE2">
              <w:rPr>
                <w:color w:val="000000"/>
                <w:sz w:val="28"/>
                <w:szCs w:val="28"/>
              </w:rPr>
              <w:t xml:space="preserve"> дефектолог,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-социальны</w:t>
            </w:r>
            <w:r w:rsidR="00F95145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 w:rsidR="00F95145">
              <w:rPr>
                <w:color w:val="000000"/>
                <w:sz w:val="28"/>
                <w:szCs w:val="28"/>
              </w:rPr>
              <w:t>,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-педагог-психолог имеют большой практический опыт работы с детьми в системе образования.</w:t>
            </w:r>
          </w:p>
          <w:p w:rsidR="00A86EE2" w:rsidRDefault="006F55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-5212715</wp:posOffset>
                  </wp:positionV>
                  <wp:extent cx="1287780" cy="786130"/>
                  <wp:effectExtent l="19050" t="0" r="7620" b="0"/>
                  <wp:wrapSquare wrapText="bothSides"/>
                  <wp:docPr id="16" name="Рисунок 16" descr="0e30fa3db4_750c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e30fa3db4_750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EE2" w:rsidRDefault="00A86E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Звоните по телефону</w:t>
            </w:r>
          </w:p>
          <w:p w:rsidR="00A86EE2" w:rsidRDefault="00F95145">
            <w:pPr>
              <w:jc w:val="center"/>
              <w:rPr>
                <w:color w:val="000000"/>
                <w:sz w:val="28"/>
                <w:szCs w:val="28"/>
              </w:rPr>
            </w:pPr>
            <w:r w:rsidRPr="00492A9C">
              <w:t>8(86375)33190</w:t>
            </w:r>
            <w:r w:rsidRPr="00492A9C">
              <w:rPr>
                <w:i/>
              </w:rPr>
              <w:t xml:space="preserve"> </w:t>
            </w:r>
            <w:r w:rsidR="00A86EE2">
              <w:rPr>
                <w:color w:val="000000"/>
                <w:sz w:val="28"/>
                <w:szCs w:val="28"/>
              </w:rPr>
              <w:t xml:space="preserve">   и записывайтесь на прием!</w:t>
            </w:r>
          </w:p>
          <w:p w:rsidR="00A86EE2" w:rsidRDefault="00A86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400" w:type="dxa"/>
          </w:tcPr>
          <w:p w:rsidR="00492A9C" w:rsidRDefault="00492A9C">
            <w:pPr>
              <w:jc w:val="center"/>
              <w:rPr>
                <w:rStyle w:val="a3"/>
              </w:rPr>
            </w:pPr>
          </w:p>
          <w:p w:rsidR="00492A9C" w:rsidRDefault="00492A9C">
            <w:pPr>
              <w:jc w:val="center"/>
              <w:rPr>
                <w:rStyle w:val="a3"/>
              </w:rPr>
            </w:pPr>
          </w:p>
          <w:p w:rsidR="00A86EE2" w:rsidRDefault="00A86EE2">
            <w:pPr>
              <w:jc w:val="center"/>
            </w:pPr>
            <w:r>
              <w:rPr>
                <w:rStyle w:val="a3"/>
              </w:rPr>
              <w:t xml:space="preserve">Наш адрес: </w:t>
            </w:r>
            <w:r w:rsidR="00492A9C">
              <w:t>347510</w:t>
            </w:r>
            <w:r>
              <w:t xml:space="preserve">,  </w:t>
            </w:r>
            <w:r w:rsidR="00492A9C">
              <w:t>Ростовская область</w:t>
            </w:r>
            <w:r>
              <w:t xml:space="preserve">, </w:t>
            </w:r>
          </w:p>
          <w:p w:rsidR="00492A9C" w:rsidRDefault="00492A9C">
            <w:pPr>
              <w:jc w:val="center"/>
            </w:pPr>
            <w:r>
              <w:t>Орловский район, п. Орловский,</w:t>
            </w:r>
          </w:p>
          <w:p w:rsidR="00A86EE2" w:rsidRDefault="00A86EE2">
            <w:pPr>
              <w:jc w:val="center"/>
            </w:pPr>
            <w:r>
              <w:t xml:space="preserve">ул. </w:t>
            </w:r>
            <w:r w:rsidR="00492A9C">
              <w:t>Пионерская</w:t>
            </w:r>
            <w:r>
              <w:t>, д.</w:t>
            </w:r>
            <w:r w:rsidR="00492A9C">
              <w:t>74</w:t>
            </w:r>
          </w:p>
          <w:p w:rsidR="00A86EE2" w:rsidRDefault="00A86EE2">
            <w:pPr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jc w:val="center"/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jc w:val="center"/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jc w:val="center"/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jc w:val="center"/>
              <w:rPr>
                <w:rStyle w:val="a3"/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38"/>
              <w:gridCol w:w="236"/>
            </w:tblGrid>
            <w:tr w:rsidR="00A86EE2">
              <w:trPr>
                <w:trHeight w:val="2779"/>
              </w:trPr>
              <w:tc>
                <w:tcPr>
                  <w:tcW w:w="2685" w:type="dxa"/>
                  <w:tcBorders>
                    <w:top w:val="dotted" w:sz="4" w:space="0" w:color="FFFFFF"/>
                    <w:left w:val="dotted" w:sz="4" w:space="0" w:color="FFFFFF"/>
                    <w:bottom w:val="dotted" w:sz="4" w:space="0" w:color="FFFFFF"/>
                    <w:right w:val="dotted" w:sz="4" w:space="0" w:color="FFFFFF"/>
                  </w:tcBorders>
                  <w:shd w:val="clear" w:color="auto" w:fill="FFFFFF"/>
                </w:tcPr>
                <w:p w:rsidR="00A86EE2" w:rsidRDefault="006F55A7">
                  <w:pPr>
                    <w:rPr>
                      <w:rStyle w:val="a3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9420" cy="1653540"/>
                        <wp:effectExtent l="19050" t="0" r="0" b="0"/>
                        <wp:docPr id="1" name="Рисунок 1" descr="https://4.bp.blogspot.com/-5mHwB8pflBM/Ua3pOcOReqI/AAAAAAAABRg/BHjYCWNnScI/w1200-h630-p-k-no-nu/Program-Keluarga-Berencana.web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4.bp.blogspot.com/-5mHwB8pflBM/Ua3pOcOReqI/AAAAAAAABRg/BHjYCWNnScI/w1200-h630-p-k-no-nu/Program-Keluarga-Berencana.web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9420" cy="1653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  <w:tcBorders>
                    <w:top w:val="dotted" w:sz="4" w:space="0" w:color="FFFFFF"/>
                    <w:left w:val="dotted" w:sz="4" w:space="0" w:color="FFFFFF"/>
                    <w:bottom w:val="dotted" w:sz="4" w:space="0" w:color="FFFFFF"/>
                    <w:right w:val="dotted" w:sz="4" w:space="0" w:color="FFFFFF"/>
                  </w:tcBorders>
                  <w:shd w:val="clear" w:color="auto" w:fill="FFFFFF"/>
                </w:tcPr>
                <w:p w:rsidR="00A86EE2" w:rsidRDefault="00A86EE2">
                  <w:pPr>
                    <w:rPr>
                      <w:rStyle w:val="a3"/>
                      <w:sz w:val="27"/>
                      <w:szCs w:val="27"/>
                    </w:rPr>
                  </w:pPr>
                </w:p>
              </w:tc>
            </w:tr>
            <w:tr w:rsidR="00A86EE2">
              <w:tc>
                <w:tcPr>
                  <w:tcW w:w="5379" w:type="dxa"/>
                  <w:gridSpan w:val="2"/>
                  <w:tcBorders>
                    <w:top w:val="dotted" w:sz="4" w:space="0" w:color="FFFFFF"/>
                    <w:left w:val="dotted" w:sz="4" w:space="0" w:color="FFFFFF"/>
                    <w:bottom w:val="dotted" w:sz="4" w:space="0" w:color="FFFFFF"/>
                    <w:right w:val="dotted" w:sz="4" w:space="0" w:color="FFFFFF"/>
                  </w:tcBorders>
                  <w:shd w:val="clear" w:color="auto" w:fill="FFFFFF"/>
                </w:tcPr>
                <w:p w:rsidR="00A86EE2" w:rsidRDefault="00A86EE2">
                  <w:pPr>
                    <w:jc w:val="center"/>
                    <w:rPr>
                      <w:rStyle w:val="a3"/>
                      <w:sz w:val="27"/>
                      <w:szCs w:val="27"/>
                    </w:rPr>
                  </w:pPr>
                </w:p>
              </w:tc>
            </w:tr>
          </w:tbl>
          <w:p w:rsidR="00A86EE2" w:rsidRDefault="00A86EE2">
            <w:pPr>
              <w:jc w:val="center"/>
              <w:rPr>
                <w:rStyle w:val="a3"/>
                <w:sz w:val="8"/>
                <w:szCs w:val="8"/>
              </w:rPr>
            </w:pPr>
          </w:p>
          <w:p w:rsidR="00492A9C" w:rsidRDefault="00492A9C">
            <w:pPr>
              <w:jc w:val="center"/>
              <w:rPr>
                <w:rStyle w:val="a3"/>
                <w:sz w:val="27"/>
                <w:szCs w:val="27"/>
              </w:rPr>
            </w:pPr>
          </w:p>
          <w:p w:rsidR="00492A9C" w:rsidRDefault="00492A9C">
            <w:pPr>
              <w:jc w:val="center"/>
              <w:rPr>
                <w:rStyle w:val="a3"/>
                <w:sz w:val="27"/>
                <w:szCs w:val="27"/>
              </w:rPr>
            </w:pPr>
          </w:p>
          <w:p w:rsidR="00A86EE2" w:rsidRDefault="00A86EE2">
            <w:pPr>
              <w:jc w:val="center"/>
              <w:rPr>
                <w:rStyle w:val="a3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Руководитель ТПМПК</w:t>
            </w:r>
          </w:p>
          <w:p w:rsidR="00A86EE2" w:rsidRDefault="00492A9C">
            <w:pPr>
              <w:jc w:val="center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b w:val="0"/>
                <w:sz w:val="27"/>
                <w:szCs w:val="27"/>
              </w:rPr>
              <w:t>Сеймовская Ольга Александровна</w:t>
            </w:r>
          </w:p>
          <w:p w:rsidR="00A86EE2" w:rsidRDefault="00A86EE2">
            <w:pPr>
              <w:jc w:val="center"/>
              <w:rPr>
                <w:rStyle w:val="a3"/>
                <w:b w:val="0"/>
                <w:sz w:val="12"/>
                <w:szCs w:val="12"/>
              </w:rPr>
            </w:pPr>
          </w:p>
          <w:p w:rsidR="00A86EE2" w:rsidRPr="00492A9C" w:rsidRDefault="00492A9C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</w:t>
            </w:r>
            <w:r w:rsidRPr="00492A9C">
              <w:t>Тел.8(86375)33190</w:t>
            </w:r>
            <w:r w:rsidR="00A86EE2" w:rsidRPr="00492A9C">
              <w:rPr>
                <w:i/>
              </w:rPr>
              <w:t xml:space="preserve"> </w:t>
            </w:r>
          </w:p>
        </w:tc>
        <w:tc>
          <w:tcPr>
            <w:tcW w:w="5220" w:type="dxa"/>
          </w:tcPr>
          <w:p w:rsidR="00A86EE2" w:rsidRPr="00492A9C" w:rsidRDefault="00A86EE2">
            <w:pPr>
              <w:ind w:left="-1260" w:right="-365"/>
              <w:jc w:val="center"/>
              <w:rPr>
                <w:sz w:val="20"/>
                <w:szCs w:val="20"/>
              </w:rPr>
            </w:pPr>
            <w:r w:rsidRPr="00492A9C">
              <w:rPr>
                <w:sz w:val="20"/>
                <w:szCs w:val="20"/>
              </w:rPr>
              <w:t xml:space="preserve">                </w:t>
            </w:r>
          </w:p>
          <w:p w:rsidR="00A86EE2" w:rsidRDefault="00A86EE2" w:rsidP="00492A9C">
            <w:pPr>
              <w:ind w:left="-1260" w:right="-365"/>
              <w:jc w:val="center"/>
              <w:rPr>
                <w:b/>
                <w:sz w:val="16"/>
                <w:szCs w:val="16"/>
              </w:rPr>
            </w:pPr>
            <w:r w:rsidRPr="00492A9C">
              <w:rPr>
                <w:b/>
                <w:sz w:val="14"/>
                <w:szCs w:val="14"/>
              </w:rPr>
              <w:t xml:space="preserve">                       </w:t>
            </w:r>
          </w:p>
          <w:p w:rsidR="00A86EE2" w:rsidRDefault="00A86EE2">
            <w:pPr>
              <w:rPr>
                <w:b/>
                <w:sz w:val="12"/>
                <w:szCs w:val="12"/>
              </w:rPr>
            </w:pPr>
          </w:p>
          <w:p w:rsidR="00A86EE2" w:rsidRDefault="00A86EE2">
            <w:pPr>
              <w:pStyle w:val="4"/>
              <w:numPr>
                <w:ilvl w:val="0"/>
                <w:numId w:val="0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ТЕРРИТОРИАЛЬНАЯ</w:t>
            </w:r>
          </w:p>
          <w:p w:rsidR="00A86EE2" w:rsidRDefault="00A86EE2">
            <w:pPr>
              <w:jc w:val="center"/>
              <w:rPr>
                <w:b/>
                <w:sz w:val="30"/>
                <w:szCs w:val="30"/>
                <w:lang w:eastAsia="ar-SA"/>
              </w:rPr>
            </w:pPr>
            <w:r>
              <w:rPr>
                <w:b/>
                <w:sz w:val="30"/>
                <w:szCs w:val="30"/>
                <w:lang w:eastAsia="ar-SA"/>
              </w:rPr>
              <w:t>ПСИХОЛОГО–МЕДИКО –</w:t>
            </w:r>
          </w:p>
          <w:p w:rsidR="00A86EE2" w:rsidRDefault="00A86EE2">
            <w:pPr>
              <w:jc w:val="center"/>
              <w:rPr>
                <w:b/>
                <w:sz w:val="30"/>
                <w:szCs w:val="30"/>
                <w:lang w:eastAsia="ar-SA"/>
              </w:rPr>
            </w:pPr>
            <w:r>
              <w:rPr>
                <w:b/>
                <w:sz w:val="30"/>
                <w:szCs w:val="30"/>
                <w:lang w:eastAsia="ar-SA"/>
              </w:rPr>
              <w:t>ПЕДАГОГИЧЕСКАЯ</w:t>
            </w:r>
          </w:p>
          <w:p w:rsidR="00A86EE2" w:rsidRDefault="00A86EE2">
            <w:pPr>
              <w:jc w:val="center"/>
              <w:rPr>
                <w:b/>
                <w:sz w:val="30"/>
                <w:szCs w:val="30"/>
                <w:lang w:eastAsia="ar-SA"/>
              </w:rPr>
            </w:pPr>
            <w:r>
              <w:rPr>
                <w:b/>
                <w:sz w:val="30"/>
                <w:szCs w:val="30"/>
                <w:lang w:eastAsia="ar-SA"/>
              </w:rPr>
              <w:t>КОМИССИЯ</w:t>
            </w:r>
          </w:p>
          <w:p w:rsidR="00492A9C" w:rsidRDefault="00492A9C">
            <w:pPr>
              <w:jc w:val="center"/>
              <w:rPr>
                <w:b/>
                <w:sz w:val="30"/>
                <w:szCs w:val="30"/>
                <w:lang w:eastAsia="ar-SA"/>
              </w:rPr>
            </w:pPr>
            <w:r>
              <w:rPr>
                <w:b/>
                <w:sz w:val="30"/>
                <w:szCs w:val="30"/>
                <w:lang w:eastAsia="ar-SA"/>
              </w:rPr>
              <w:t>ОРЛОВСКОГО РАЙОНА</w:t>
            </w:r>
          </w:p>
          <w:p w:rsidR="00A86EE2" w:rsidRDefault="00A86EE2">
            <w:pPr>
              <w:jc w:val="center"/>
              <w:rPr>
                <w:b/>
                <w:sz w:val="30"/>
                <w:szCs w:val="30"/>
              </w:rPr>
            </w:pPr>
          </w:p>
          <w:p w:rsidR="00A86EE2" w:rsidRDefault="00A86EE2">
            <w:pPr>
              <w:spacing w:line="360" w:lineRule="auto"/>
              <w:rPr>
                <w:sz w:val="28"/>
                <w:szCs w:val="28"/>
              </w:rPr>
            </w:pPr>
          </w:p>
          <w:p w:rsidR="00A86EE2" w:rsidRDefault="006F55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54580" cy="1066800"/>
                  <wp:effectExtent l="19050" t="0" r="7620" b="0"/>
                  <wp:docPr id="2" name="Рисунок 2" descr="http://www.xn--40-6kcmjt6chjc0m.xn--p1ai/strategy/images/pngicons/tpmp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n--40-6kcmjt6chjc0m.xn--p1ai/strategy/images/pngicons/tpmp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EE2" w:rsidRDefault="00A86EE2">
      <w:pPr>
        <w:spacing w:line="360" w:lineRule="auto"/>
        <w:jc w:val="both"/>
        <w:rPr>
          <w:i/>
          <w:sz w:val="4"/>
          <w:szCs w:val="4"/>
        </w:rPr>
      </w:pPr>
    </w:p>
    <w:p w:rsidR="00492A9C" w:rsidRDefault="00492A9C">
      <w:pPr>
        <w:spacing w:line="360" w:lineRule="auto"/>
        <w:jc w:val="both"/>
        <w:rPr>
          <w:i/>
          <w:sz w:val="4"/>
          <w:szCs w:val="4"/>
        </w:rPr>
      </w:pPr>
    </w:p>
    <w:p w:rsidR="00492A9C" w:rsidRDefault="00492A9C">
      <w:pPr>
        <w:spacing w:line="360" w:lineRule="auto"/>
        <w:jc w:val="both"/>
        <w:rPr>
          <w:i/>
          <w:sz w:val="4"/>
          <w:szCs w:val="4"/>
        </w:rPr>
      </w:pPr>
    </w:p>
    <w:p w:rsidR="00492A9C" w:rsidRDefault="00492A9C">
      <w:pPr>
        <w:spacing w:line="360" w:lineRule="auto"/>
        <w:jc w:val="both"/>
        <w:rPr>
          <w:i/>
          <w:sz w:val="4"/>
          <w:szCs w:val="4"/>
        </w:rPr>
      </w:pPr>
    </w:p>
    <w:p w:rsidR="00492A9C" w:rsidRDefault="00492A9C">
      <w:pPr>
        <w:spacing w:line="360" w:lineRule="auto"/>
        <w:jc w:val="both"/>
        <w:rPr>
          <w:i/>
          <w:sz w:val="4"/>
          <w:szCs w:val="4"/>
        </w:rPr>
      </w:pPr>
    </w:p>
    <w:tbl>
      <w:tblPr>
        <w:tblW w:w="15948" w:type="dxa"/>
        <w:tblBorders>
          <w:top w:val="thinThickThinSmallGap" w:sz="24" w:space="0" w:color="333399"/>
          <w:left w:val="thinThickThinSmallGap" w:sz="24" w:space="0" w:color="333399"/>
          <w:bottom w:val="thinThickThinSmallGap" w:sz="24" w:space="0" w:color="333399"/>
          <w:right w:val="thinThickThinSmallGap" w:sz="24" w:space="0" w:color="333399"/>
          <w:insideH w:val="thinThickThinSmallGap" w:sz="24" w:space="0" w:color="333399"/>
          <w:insideV w:val="thinThickThinSmallGap" w:sz="24" w:space="0" w:color="333399"/>
        </w:tblBorders>
        <w:tblLayout w:type="fixed"/>
        <w:tblLook w:val="01E0"/>
      </w:tblPr>
      <w:tblGrid>
        <w:gridCol w:w="5328"/>
        <w:gridCol w:w="5580"/>
        <w:gridCol w:w="5040"/>
      </w:tblGrid>
      <w:tr w:rsidR="00A86EE2">
        <w:tc>
          <w:tcPr>
            <w:tcW w:w="5328" w:type="dxa"/>
          </w:tcPr>
          <w:p w:rsidR="00A86EE2" w:rsidRDefault="00A86EE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lastRenderedPageBreak/>
              <w:t>Основные    направления</w:t>
            </w:r>
          </w:p>
          <w:p w:rsidR="00A86EE2" w:rsidRDefault="00A86EE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деятельности ТПМПК:</w:t>
            </w:r>
          </w:p>
          <w:p w:rsidR="00A86EE2" w:rsidRDefault="006F55A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-384175</wp:posOffset>
                  </wp:positionV>
                  <wp:extent cx="1167765" cy="1106170"/>
                  <wp:effectExtent l="19050" t="0" r="0" b="0"/>
                  <wp:wrapTight wrapText="bothSides">
                    <wp:wrapPolygon edited="0">
                      <wp:start x="-352" y="0"/>
                      <wp:lineTo x="-352" y="21203"/>
                      <wp:lineTo x="21494" y="21203"/>
                      <wp:lineTo x="21494" y="0"/>
                      <wp:lineTo x="-352" y="0"/>
                    </wp:wrapPolygon>
                  </wp:wrapTight>
                  <wp:docPr id="15" name="Рисунок 15" descr="p14_f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14_f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10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86EE2">
              <w:rPr>
                <w:b/>
                <w:sz w:val="22"/>
                <w:szCs w:val="22"/>
              </w:rPr>
              <w:t>а) проведение обследования детей в возрасте от 0 до 18 лет</w:t>
            </w:r>
            <w:r w:rsidR="00A86EE2">
              <w:rPr>
                <w:sz w:val="22"/>
                <w:szCs w:val="22"/>
              </w:rPr>
              <w:t xml:space="preserve"> в целях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б) подготовка по результатам обследования рекомендаций</w:t>
            </w:r>
            <w:r>
              <w:rPr>
                <w:sz w:val="22"/>
                <w:szCs w:val="22"/>
              </w:rPr>
              <w:t xml:space="preserve">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в) оказание консультативной помощи</w:t>
            </w:r>
            <w:r>
              <w:rPr>
                <w:sz w:val="22"/>
                <w:szCs w:val="22"/>
              </w:rPr>
              <w:t xml:space="preserve"> по вопросам воспитания, обучения и коррекции нарушений развития детей с ОВЗ и (или) девиантным (общественно опасным) поведением;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оказание федеральным учреждениям МСЭ содействия в разработке ИПР</w:t>
            </w:r>
            <w:r>
              <w:rPr>
                <w:sz w:val="22"/>
                <w:szCs w:val="22"/>
              </w:rPr>
              <w:t xml:space="preserve"> ребенка-инвалида;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д)</w:t>
            </w:r>
            <w:r>
              <w:rPr>
                <w:sz w:val="22"/>
                <w:szCs w:val="22"/>
              </w:rPr>
              <w:t xml:space="preserve"> участие в организации </w:t>
            </w:r>
            <w:r>
              <w:rPr>
                <w:b/>
                <w:sz w:val="22"/>
                <w:szCs w:val="22"/>
              </w:rPr>
              <w:t>информационно-просветительской работы</w:t>
            </w:r>
            <w:r>
              <w:rPr>
                <w:sz w:val="22"/>
                <w:szCs w:val="22"/>
              </w:rPr>
              <w:t xml:space="preserve"> с населением.</w:t>
            </w:r>
          </w:p>
          <w:p w:rsidR="00A86EE2" w:rsidRDefault="00F95145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З</w:t>
            </w:r>
            <w:r w:rsidR="00A86EE2">
              <w:rPr>
                <w:b/>
                <w:color w:val="000080"/>
                <w:sz w:val="22"/>
                <w:szCs w:val="22"/>
              </w:rPr>
              <w:t>адачи ТПМПК:</w:t>
            </w:r>
            <w:r w:rsidR="00A86EE2">
              <w:rPr>
                <w:rStyle w:val="a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  <w:r>
              <w:rPr>
                <w:b/>
                <w:sz w:val="22"/>
                <w:szCs w:val="22"/>
              </w:rPr>
              <w:t>определение образовательной программы</w:t>
            </w:r>
            <w:r>
              <w:rPr>
                <w:sz w:val="22"/>
                <w:szCs w:val="22"/>
              </w:rPr>
              <w:t xml:space="preserve"> для детей с ОВЗ по окончании ими дошкольного образования, а также при переходе с одной образовательной ступени на другую (из начальной школы в основную, из основной в среднюю). 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</w:p>
          <w:p w:rsidR="00A86EE2" w:rsidRDefault="006F55A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-155575</wp:posOffset>
                  </wp:positionV>
                  <wp:extent cx="914400" cy="689610"/>
                  <wp:effectExtent l="19050" t="0" r="0" b="0"/>
                  <wp:wrapTight wrapText="bothSides">
                    <wp:wrapPolygon edited="0">
                      <wp:start x="-450" y="0"/>
                      <wp:lineTo x="-450" y="20884"/>
                      <wp:lineTo x="21600" y="20884"/>
                      <wp:lineTo x="21600" y="0"/>
                      <wp:lineTo x="-450" y="0"/>
                    </wp:wrapPolygon>
                  </wp:wrapTight>
                  <wp:docPr id="21" name="Рисунок 21" descr="Novostnayalenta_232_2144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vostnayalenta_232_21442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EE2">
              <w:rPr>
                <w:sz w:val="22"/>
                <w:szCs w:val="22"/>
              </w:rPr>
              <w:t xml:space="preserve">-определение специальных условий проведения </w:t>
            </w:r>
            <w:r w:rsidR="00A86EE2">
              <w:rPr>
                <w:b/>
                <w:sz w:val="22"/>
                <w:szCs w:val="22"/>
              </w:rPr>
              <w:t>ГИА (государственная итоговая аттестация)</w:t>
            </w:r>
            <w:r w:rsidR="00A86EE2">
              <w:rPr>
                <w:sz w:val="22"/>
                <w:szCs w:val="22"/>
              </w:rPr>
              <w:t xml:space="preserve"> для детей с </w:t>
            </w:r>
            <w:r w:rsidR="00A86EE2">
              <w:rPr>
                <w:b/>
                <w:sz w:val="22"/>
                <w:szCs w:val="22"/>
              </w:rPr>
              <w:t>ОВЗ, детей-инвалидов</w:t>
            </w:r>
            <w:r w:rsidR="00A86EE2">
              <w:rPr>
                <w:sz w:val="22"/>
                <w:szCs w:val="22"/>
              </w:rPr>
              <w:t>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-определение специальных условий    для обучения детей с ОВЗ и инвалидов по программам среднего </w:t>
            </w:r>
            <w:r>
              <w:rPr>
                <w:b/>
                <w:sz w:val="22"/>
                <w:szCs w:val="22"/>
              </w:rPr>
              <w:t>профессионального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</w:p>
          <w:p w:rsidR="00A86EE2" w:rsidRDefault="00A86EE2">
            <w:r>
              <w:rPr>
                <w:sz w:val="22"/>
                <w:szCs w:val="22"/>
              </w:rPr>
              <w:t xml:space="preserve">-определение специальных условий    для обучения детей с ОВЗ, не имеющих общего образования, по программам </w:t>
            </w:r>
            <w:r>
              <w:rPr>
                <w:b/>
                <w:sz w:val="22"/>
                <w:szCs w:val="22"/>
              </w:rPr>
              <w:t>профессионального обучения.</w:t>
            </w:r>
          </w:p>
        </w:tc>
        <w:tc>
          <w:tcPr>
            <w:tcW w:w="5580" w:type="dxa"/>
          </w:tcPr>
          <w:p w:rsidR="00A86EE2" w:rsidRDefault="00A86EE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037173">
              <w:rPr>
                <w:b/>
                <w:color w:val="000080"/>
                <w:sz w:val="22"/>
                <w:szCs w:val="22"/>
              </w:rPr>
              <w:t>Показания для обращения к специалистам ТПМПК</w:t>
            </w:r>
          </w:p>
          <w:p w:rsidR="00037173" w:rsidRPr="00037173" w:rsidRDefault="0003717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A86EE2" w:rsidRPr="00037173" w:rsidRDefault="00A86EE2">
            <w:pPr>
              <w:rPr>
                <w:rStyle w:val="a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037173">
              <w:t>- длительность и выраженность трудностей периода адаптации ребенка к пребыванию в детском учреждении, к детскому коллективу;</w:t>
            </w:r>
            <w:r w:rsidRPr="00037173">
              <w:rPr>
                <w:rStyle w:val="a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037173" w:rsidRPr="00037173" w:rsidRDefault="00037173"/>
          <w:p w:rsidR="00A86EE2" w:rsidRPr="00037173" w:rsidRDefault="00A86EE2">
            <w:r w:rsidRPr="00037173">
              <w:t xml:space="preserve">-трудности в общении со сверстниками, явления изолированности или противопоставления себя детскому коллективу, отвержение ребенка коллективом; </w:t>
            </w:r>
          </w:p>
          <w:p w:rsidR="00037173" w:rsidRPr="00037173" w:rsidRDefault="00037173"/>
          <w:p w:rsidR="00A86EE2" w:rsidRDefault="00A86EE2">
            <w:r w:rsidRPr="00037173">
              <w:t xml:space="preserve">-асоциальные тенденции в поведении; </w:t>
            </w:r>
          </w:p>
          <w:p w:rsidR="00037173" w:rsidRPr="00037173" w:rsidRDefault="00037173"/>
          <w:p w:rsidR="00A86EE2" w:rsidRPr="00037173" w:rsidRDefault="00A86EE2">
            <w:r w:rsidRPr="00037173">
              <w:t>-трудности формирования навыков самообслуживания;</w:t>
            </w:r>
          </w:p>
          <w:p w:rsidR="00037173" w:rsidRPr="00037173" w:rsidRDefault="00037173"/>
          <w:p w:rsidR="00A86EE2" w:rsidRPr="00037173" w:rsidRDefault="00A86EE2">
            <w:r w:rsidRPr="00037173">
              <w:t>- проблемы в произвольной регуляции деятельности и поведения;</w:t>
            </w:r>
          </w:p>
          <w:p w:rsidR="00037173" w:rsidRPr="00037173" w:rsidRDefault="00037173"/>
          <w:p w:rsidR="00A86EE2" w:rsidRDefault="00A86EE2">
            <w:r w:rsidRPr="00037173">
              <w:t>-наличие трудностей в речевом развитии;</w:t>
            </w:r>
          </w:p>
          <w:p w:rsidR="00037173" w:rsidRPr="00037173" w:rsidRDefault="00037173"/>
          <w:p w:rsidR="00A86EE2" w:rsidRPr="00037173" w:rsidRDefault="00A86EE2">
            <w:r w:rsidRPr="00037173">
              <w:t>-отставание в развитии общей и мелкой моторики;</w:t>
            </w:r>
          </w:p>
          <w:p w:rsidR="00037173" w:rsidRPr="00037173" w:rsidRDefault="00037173"/>
          <w:p w:rsidR="00A86EE2" w:rsidRPr="00037173" w:rsidRDefault="00A86EE2">
            <w:r w:rsidRPr="00037173">
              <w:t>-повышенная эмоциональная возбудимость, агрессивность, тревожность, неуверенность  в  себе,  плаксивость,  обидчивость;</w:t>
            </w:r>
          </w:p>
          <w:p w:rsidR="00037173" w:rsidRPr="00037173" w:rsidRDefault="00037173"/>
          <w:p w:rsidR="00A86EE2" w:rsidRPr="00037173" w:rsidRDefault="00A86EE2">
            <w:r w:rsidRPr="00037173">
              <w:t xml:space="preserve">-трудности в освоении </w:t>
            </w:r>
          </w:p>
          <w:p w:rsidR="00A86EE2" w:rsidRPr="00037173" w:rsidRDefault="00A86EE2">
            <w:r w:rsidRPr="00037173">
              <w:t xml:space="preserve">образовательных </w:t>
            </w:r>
          </w:p>
          <w:p w:rsidR="00A86EE2" w:rsidRPr="00037173" w:rsidRDefault="00A86EE2">
            <w:r w:rsidRPr="00037173">
              <w:t xml:space="preserve">программ;  </w:t>
            </w:r>
          </w:p>
          <w:p w:rsidR="00037173" w:rsidRPr="00037173" w:rsidRDefault="00037173"/>
          <w:p w:rsidR="00A86EE2" w:rsidRPr="00037173" w:rsidRDefault="00A86EE2">
            <w:r w:rsidRPr="00037173">
              <w:t xml:space="preserve">- нарушение слуха, </w:t>
            </w:r>
            <w:r w:rsidR="00037173" w:rsidRPr="00037173">
              <w:t>з</w:t>
            </w:r>
            <w:r w:rsidRPr="00037173">
              <w:t>рения</w:t>
            </w:r>
            <w:r w:rsidR="00037173" w:rsidRPr="00037173">
              <w:t>;</w:t>
            </w:r>
            <w:r w:rsidRPr="00037173">
              <w:t xml:space="preserve"> </w:t>
            </w:r>
          </w:p>
          <w:p w:rsidR="00037173" w:rsidRPr="00037173" w:rsidRDefault="00037173"/>
          <w:p w:rsidR="00A86EE2" w:rsidRPr="00037173" w:rsidRDefault="00A86EE2">
            <w:r w:rsidRPr="00037173">
              <w:t xml:space="preserve">опорно-двигательного </w:t>
            </w:r>
          </w:p>
          <w:p w:rsidR="00A86EE2" w:rsidRPr="00037173" w:rsidRDefault="00A86EE2">
            <w:r w:rsidRPr="00037173">
              <w:t>аппарата;</w:t>
            </w:r>
          </w:p>
          <w:p w:rsidR="00037173" w:rsidRPr="00037173" w:rsidRDefault="00037173"/>
          <w:p w:rsidR="00A86EE2" w:rsidRPr="00037173" w:rsidRDefault="00A86EE2">
            <w:r w:rsidRPr="00037173">
              <w:t xml:space="preserve">-расстройства аутистического спектра и др. </w:t>
            </w:r>
          </w:p>
          <w:p w:rsidR="00A86EE2" w:rsidRDefault="00A86EE2">
            <w:pPr>
              <w:rPr>
                <w:sz w:val="25"/>
                <w:szCs w:val="25"/>
              </w:rPr>
            </w:pPr>
          </w:p>
        </w:tc>
        <w:tc>
          <w:tcPr>
            <w:tcW w:w="5040" w:type="dxa"/>
          </w:tcPr>
          <w:p w:rsidR="00A86EE2" w:rsidRDefault="00A86EE2">
            <w:pPr>
              <w:jc w:val="center"/>
              <w:rPr>
                <w:color w:val="000080"/>
                <w:sz w:val="23"/>
                <w:szCs w:val="23"/>
              </w:rPr>
            </w:pPr>
            <w:r>
              <w:rPr>
                <w:b/>
                <w:bCs/>
                <w:color w:val="000080"/>
                <w:sz w:val="23"/>
                <w:szCs w:val="23"/>
              </w:rPr>
              <w:t>В компетенцию ТПМПК не входит решение следующих вопросов:</w:t>
            </w:r>
          </w:p>
          <w:p w:rsidR="00A86EE2" w:rsidRDefault="00A86EE2">
            <w:pPr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1. Определение готовности к школьному обучению </w:t>
            </w:r>
            <w:r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2"/>
                <w:szCs w:val="22"/>
              </w:rPr>
              <w:t>ст. 67. ФЗ. Организация приема на обучение по ООП.)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Получение НОО в ОО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детей учредитель образовательной организации вправе разрешить прием детей в ОО на обучение по ОП НОО в более раннем или более позднем возрасте.</w:t>
            </w:r>
            <w:r>
              <w:rPr>
                <w:rFonts w:ascii="Verdana" w:hAnsi="Verdana"/>
                <w:sz w:val="23"/>
                <w:szCs w:val="23"/>
              </w:rPr>
              <w:t> </w:t>
            </w:r>
          </w:p>
          <w:p w:rsidR="00A86EE2" w:rsidRDefault="00A86EE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ФЗ не предусматривает наличие заключения ПМПК</w:t>
            </w:r>
            <w:r>
              <w:rPr>
                <w:sz w:val="23"/>
                <w:szCs w:val="23"/>
              </w:rPr>
              <w:t xml:space="preserve">, как обязательное условие при поступлении ребенка в школу </w:t>
            </w:r>
            <w:r>
              <w:rPr>
                <w:b/>
                <w:sz w:val="23"/>
                <w:szCs w:val="23"/>
              </w:rPr>
              <w:t>до 6,6 лет или позже 8 лет.</w:t>
            </w:r>
          </w:p>
          <w:p w:rsidR="00A86EE2" w:rsidRDefault="00A86EE2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2. Направление ребенка в учреждения социальной защиты.</w:t>
            </w:r>
          </w:p>
          <w:p w:rsidR="00A86EE2" w:rsidRDefault="00A86EE2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   Право на образование "особого" ребенка закреплено в основополагающих российских нормативных актах: </w:t>
            </w:r>
            <w:r>
              <w:rPr>
                <w:sz w:val="22"/>
                <w:szCs w:val="22"/>
              </w:rPr>
              <w:t>Конституции РФ (ст. 43), Федеральном законе "О социальной защите инвалидов в РФ" (ст. 18), Законе РФ "Об образовании" (ст. 5, 50, 52).</w:t>
            </w:r>
          </w:p>
          <w:p w:rsidR="00A86EE2" w:rsidRDefault="00A86EE2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3"/>
                <w:szCs w:val="23"/>
              </w:rPr>
              <w:t xml:space="preserve">ПМПК «не дает» каких-либо противопоказаний к обучению детей </w:t>
            </w:r>
            <w:r>
              <w:rPr>
                <w:sz w:val="23"/>
                <w:szCs w:val="23"/>
              </w:rPr>
              <w:t xml:space="preserve">с особенностями в развитии в ОО. (п. 10 ст. 50 Закона РФ "Об образовании" и ряд иных правовых норм закрепляют право детей с ОВЗ, включая детей с глубокой умственной отсталостью и </w:t>
            </w:r>
            <w:r>
              <w:rPr>
                <w:b/>
                <w:sz w:val="23"/>
                <w:szCs w:val="23"/>
              </w:rPr>
              <w:t>ТМНР</w:t>
            </w:r>
            <w:r>
              <w:rPr>
                <w:sz w:val="23"/>
                <w:szCs w:val="23"/>
              </w:rPr>
              <w:t xml:space="preserve"> (тяжелые и множественные нарушения развития, на обучение).</w:t>
            </w:r>
          </w:p>
          <w:p w:rsidR="00A86EE2" w:rsidRDefault="00A86EE2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3. Перевод на индивидуальную форму обучения.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Обучение на дому осуществляется по медицинским показаниям и желанию родителей (приказ Минздрава России № 436 от 30 июня 2016 г. Об утверждении перечня заболеваний, наличие которых дает право на обучение по ООП на дому.).</w:t>
            </w:r>
          </w:p>
        </w:tc>
      </w:tr>
    </w:tbl>
    <w:p w:rsidR="00A86EE2" w:rsidRDefault="00A86EE2">
      <w:pPr>
        <w:rPr>
          <w:b/>
          <w:sz w:val="32"/>
          <w:szCs w:val="32"/>
        </w:rPr>
      </w:pPr>
    </w:p>
    <w:p w:rsidR="00A86EE2" w:rsidRDefault="00A86EE2">
      <w:pPr>
        <w:rPr>
          <w:b/>
          <w:sz w:val="4"/>
          <w:szCs w:val="4"/>
        </w:rPr>
      </w:pPr>
    </w:p>
    <w:p w:rsidR="00A86EE2" w:rsidRDefault="00A86EE2">
      <w:pPr>
        <w:rPr>
          <w:b/>
        </w:rPr>
      </w:pPr>
      <w:r>
        <w:rPr>
          <w:b/>
        </w:rPr>
        <w:t xml:space="preserve">     </w:t>
      </w:r>
    </w:p>
    <w:sectPr w:rsidR="00A86EE2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37F"/>
    <w:multiLevelType w:val="hybridMultilevel"/>
    <w:tmpl w:val="2D80D6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F20D5"/>
    <w:multiLevelType w:val="multilevel"/>
    <w:tmpl w:val="A81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8402C"/>
    <w:multiLevelType w:val="multilevel"/>
    <w:tmpl w:val="268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492A9C"/>
    <w:rsid w:val="00037173"/>
    <w:rsid w:val="00492A9C"/>
    <w:rsid w:val="006F55A7"/>
    <w:rsid w:val="00A86EE2"/>
    <w:rsid w:val="00F9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customStyle="1" w:styleId="a5"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оказываем бесплатную</vt:lpstr>
    </vt:vector>
  </TitlesOfParts>
  <Company>pmpk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оказываем бесплатную</dc:title>
  <dc:creator>pmpk</dc:creator>
  <cp:lastModifiedBy>user</cp:lastModifiedBy>
  <cp:revision>2</cp:revision>
  <cp:lastPrinted>2018-05-28T12:15:00Z</cp:lastPrinted>
  <dcterms:created xsi:type="dcterms:W3CDTF">2022-03-14T07:00:00Z</dcterms:created>
  <dcterms:modified xsi:type="dcterms:W3CDTF">2022-03-14T07:00:00Z</dcterms:modified>
</cp:coreProperties>
</file>